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E5C8B" w14:textId="77777777" w:rsidR="00EE2F4F" w:rsidRDefault="00EE2F4F" w:rsidP="00EE2F4F">
      <w:pPr>
        <w:jc w:val="center"/>
        <w:rPr>
          <w:rFonts w:ascii="Times New Roman" w:hAnsi="Times New Roman" w:cs="Times New Roman"/>
          <w:sz w:val="24"/>
          <w:szCs w:val="24"/>
        </w:rPr>
      </w:pPr>
      <w:r w:rsidRPr="003468AF">
        <w:rPr>
          <w:rFonts w:ascii="Times New Roman" w:hAnsi="Times New Roman" w:cs="Times New Roman"/>
          <w:sz w:val="24"/>
          <w:szCs w:val="24"/>
        </w:rPr>
        <w:t>OBRAZLOŽENJE</w:t>
      </w:r>
    </w:p>
    <w:p w14:paraId="6B4A8562" w14:textId="77777777" w:rsidR="00FC594F" w:rsidRPr="003468AF" w:rsidRDefault="00FC594F" w:rsidP="00EE2F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5DEDAB" w14:textId="00C21FD5" w:rsidR="007D12A7" w:rsidRPr="00FC594F" w:rsidRDefault="00FC594F" w:rsidP="0016055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594F">
        <w:rPr>
          <w:rFonts w:ascii="Times New Roman" w:hAnsi="Times New Roman" w:cs="Times New Roman"/>
          <w:b/>
          <w:bCs/>
          <w:sz w:val="24"/>
          <w:szCs w:val="24"/>
        </w:rPr>
        <w:t>I. PRAVNI TEMELJ ZA DONOŠENJE AKTA</w:t>
      </w:r>
    </w:p>
    <w:p w14:paraId="2D2F2EC3" w14:textId="7C89C5F5" w:rsidR="00E83369" w:rsidRDefault="00410F15" w:rsidP="0016055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410F15">
        <w:rPr>
          <w:rFonts w:ascii="Times New Roman" w:hAnsi="Times New Roman"/>
          <w:sz w:val="24"/>
          <w:szCs w:val="24"/>
        </w:rPr>
        <w:t>Pravni temelj za donošenje ove Odluke sadržan je u članku 20. i članku 48. Zakona o predškolskom odgoju i obrazovanju („Narodne novine“, br. 10/97, 107/07, 94/13, 145/23, 145/24, 146/25, 22/26) te članku 35. Zakona o lokalnoj i područnoj (regionalnoj) samoupravi („Narodne novine“, broj 33/01, 60/01, 129/05, 109/07, 125/08, 36/09, 150/11, 144/12, 19/13, 137/15, 123/17, 98/19 i 144/20).</w:t>
      </w:r>
    </w:p>
    <w:p w14:paraId="754E4E5C" w14:textId="77777777" w:rsidR="00410F15" w:rsidRPr="00410F15" w:rsidRDefault="00410F15" w:rsidP="0016055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4053D5C" w14:textId="540042BA" w:rsidR="00160556" w:rsidRDefault="00410F15" w:rsidP="001605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F15">
        <w:rPr>
          <w:rFonts w:ascii="Times New Roman" w:hAnsi="Times New Roman" w:cs="Times New Roman"/>
          <w:sz w:val="24"/>
          <w:szCs w:val="24"/>
        </w:rPr>
        <w:t>Prema navedenim zakonskim odredbama, predstavničko tijelo jedinice lokalne samouprave nadležno je za donošenje općih akata kojima se uređuju pitanja iz samoupravnog djelokruga, što uključuje osiguravanje sredstava i definiranje mjerila za financiranje predškolskih ustanova. Nadležnost Općinskog vijeća Općine Zagorska Sela proizlazi i iz pripadajućih odredbi Statuta Općine Zagorska Sela, kojima je propisano da Općinsko vijeće donosi opće akte u cilju zadovoljavanja javnih potreba građana.</w:t>
      </w:r>
    </w:p>
    <w:p w14:paraId="1DDF5BDD" w14:textId="77777777" w:rsidR="00410F15" w:rsidRPr="00160556" w:rsidRDefault="00410F15" w:rsidP="001605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8CBEF8" w14:textId="1E663BD3" w:rsidR="00160556" w:rsidRPr="00160556" w:rsidRDefault="00160556" w:rsidP="0016055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0556">
        <w:rPr>
          <w:rFonts w:ascii="Times New Roman" w:hAnsi="Times New Roman" w:cs="Times New Roman"/>
          <w:b/>
          <w:bCs/>
          <w:sz w:val="24"/>
          <w:szCs w:val="24"/>
        </w:rPr>
        <w:t>II. RAZLOZI ZA DONOŠENJE AKTA</w:t>
      </w:r>
    </w:p>
    <w:p w14:paraId="29646FA0" w14:textId="77777777" w:rsidR="00410F15" w:rsidRPr="00410F15" w:rsidRDefault="00410F15" w:rsidP="00410F15">
      <w:pPr>
        <w:jc w:val="both"/>
        <w:rPr>
          <w:rFonts w:ascii="Times New Roman" w:hAnsi="Times New Roman" w:cs="Times New Roman"/>
          <w:sz w:val="24"/>
          <w:szCs w:val="24"/>
        </w:rPr>
      </w:pPr>
      <w:r w:rsidRPr="00410F15">
        <w:rPr>
          <w:rFonts w:ascii="Times New Roman" w:hAnsi="Times New Roman" w:cs="Times New Roman"/>
          <w:sz w:val="24"/>
          <w:szCs w:val="24"/>
        </w:rPr>
        <w:t>Općina Zagorska Sela kontinuirano provodi mjere usmjerene na podršku obiteljima s djecom rane i predškolske dobi te nastoji osigurati optimalne uvjete za stabilno funkcioniranje i sufinanciranje predškolskog odgoja. Pristupanje izmjenama i dopunama postojeće Odluke o mjerilima za financiranje predškolskog odgoja potaknuto je potrebom za usklađivanjem s ekonomskim promjenama, realnim kretanjem troškova poslovanja ustanova te nužnošću unaprjeđenja sustava olakšica.</w:t>
      </w:r>
    </w:p>
    <w:p w14:paraId="0D1B17FB" w14:textId="77777777" w:rsidR="00410F15" w:rsidRPr="00410F15" w:rsidRDefault="00410F15" w:rsidP="00410F15">
      <w:pPr>
        <w:jc w:val="both"/>
        <w:rPr>
          <w:rFonts w:ascii="Times New Roman" w:hAnsi="Times New Roman" w:cs="Times New Roman"/>
          <w:sz w:val="24"/>
          <w:szCs w:val="24"/>
        </w:rPr>
      </w:pPr>
      <w:r w:rsidRPr="00410F15">
        <w:rPr>
          <w:rFonts w:ascii="Times New Roman" w:hAnsi="Times New Roman" w:cs="Times New Roman"/>
          <w:sz w:val="24"/>
          <w:szCs w:val="24"/>
        </w:rPr>
        <w:t>Glavni razlozi i ciljevi donošenja ovog akta obuhvaćaju:</w:t>
      </w:r>
    </w:p>
    <w:p w14:paraId="096D2CB2" w14:textId="77777777" w:rsidR="00410F15" w:rsidRPr="00410F15" w:rsidRDefault="00410F15" w:rsidP="00410F15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F15">
        <w:rPr>
          <w:rFonts w:ascii="Times New Roman" w:hAnsi="Times New Roman" w:cs="Times New Roman"/>
          <w:b/>
          <w:bCs/>
          <w:sz w:val="24"/>
          <w:szCs w:val="24"/>
        </w:rPr>
        <w:t>Povećanje općinske subvencije:</w:t>
      </w:r>
      <w:r w:rsidRPr="00410F15">
        <w:rPr>
          <w:rFonts w:ascii="Times New Roman" w:hAnsi="Times New Roman" w:cs="Times New Roman"/>
          <w:sz w:val="24"/>
          <w:szCs w:val="24"/>
        </w:rPr>
        <w:t xml:space="preserve"> Ključni razlog ove izmjene je podizanje udjela sufinanciranja ekonomske cijene programa dječjeg vrtića iz Proračuna Općine Zagorska Sela </w:t>
      </w:r>
      <w:r w:rsidRPr="00410F15">
        <w:rPr>
          <w:rFonts w:ascii="Times New Roman" w:hAnsi="Times New Roman" w:cs="Times New Roman"/>
          <w:b/>
          <w:bCs/>
          <w:sz w:val="24"/>
          <w:szCs w:val="24"/>
        </w:rPr>
        <w:t>sa dosadašnjih 67% na 72%</w:t>
      </w:r>
      <w:r w:rsidRPr="00410F15">
        <w:rPr>
          <w:rFonts w:ascii="Times New Roman" w:hAnsi="Times New Roman" w:cs="Times New Roman"/>
          <w:sz w:val="24"/>
          <w:szCs w:val="24"/>
        </w:rPr>
        <w:t xml:space="preserve">. Ovim korakom Općina preuzima veći financijski teret na sebe, čime se izravno smanjuje iznos roditeljskog učešća. Ova mjera predstavlja izravan odgovor na ekonomske pritiske i inflaciju, s ciljem zadržavanja visoke </w:t>
      </w:r>
      <w:proofErr w:type="spellStart"/>
      <w:r w:rsidRPr="00410F15">
        <w:rPr>
          <w:rFonts w:ascii="Times New Roman" w:hAnsi="Times New Roman" w:cs="Times New Roman"/>
          <w:sz w:val="24"/>
          <w:szCs w:val="24"/>
        </w:rPr>
        <w:t>priuštivosti</w:t>
      </w:r>
      <w:proofErr w:type="spellEnd"/>
      <w:r w:rsidRPr="00410F15">
        <w:rPr>
          <w:rFonts w:ascii="Times New Roman" w:hAnsi="Times New Roman" w:cs="Times New Roman"/>
          <w:sz w:val="24"/>
          <w:szCs w:val="24"/>
        </w:rPr>
        <w:t xml:space="preserve"> predškolskog odgoja za sve obitelji na području Općine.</w:t>
      </w:r>
    </w:p>
    <w:p w14:paraId="3C584C08" w14:textId="77777777" w:rsidR="00410F15" w:rsidRPr="00410F15" w:rsidRDefault="00410F15" w:rsidP="00410F15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F15">
        <w:rPr>
          <w:rFonts w:ascii="Times New Roman" w:hAnsi="Times New Roman" w:cs="Times New Roman"/>
          <w:b/>
          <w:bCs/>
          <w:sz w:val="24"/>
          <w:szCs w:val="24"/>
        </w:rPr>
        <w:t>Usklađivanje s troškovima poslovanja:</w:t>
      </w:r>
      <w:r w:rsidRPr="00410F15">
        <w:rPr>
          <w:rFonts w:ascii="Times New Roman" w:hAnsi="Times New Roman" w:cs="Times New Roman"/>
          <w:sz w:val="24"/>
          <w:szCs w:val="24"/>
        </w:rPr>
        <w:t xml:space="preserve"> Prilagodba proračunskih izdvajanja aktualnim tržišnim uvjetima i porastu materijalnih troškova predškolskih ustanova, bez prebacivanja tog tereta na teret roditelja.</w:t>
      </w:r>
    </w:p>
    <w:p w14:paraId="22699E8F" w14:textId="77777777" w:rsidR="00410F15" w:rsidRPr="00410F15" w:rsidRDefault="00410F15" w:rsidP="00410F15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F15">
        <w:rPr>
          <w:rFonts w:ascii="Times New Roman" w:hAnsi="Times New Roman" w:cs="Times New Roman"/>
          <w:b/>
          <w:bCs/>
          <w:sz w:val="24"/>
          <w:szCs w:val="24"/>
        </w:rPr>
        <w:t>Osnaživanje demografskih mjera:</w:t>
      </w:r>
      <w:r w:rsidRPr="00410F15">
        <w:rPr>
          <w:rFonts w:ascii="Times New Roman" w:hAnsi="Times New Roman" w:cs="Times New Roman"/>
          <w:sz w:val="24"/>
          <w:szCs w:val="24"/>
        </w:rPr>
        <w:t xml:space="preserve"> Povećanjem općinske subvencije na 72% stvara se sigurniji i stimulativniji okvir za mlade obitelji, što doprinosi demografskoj obnovi i zadržavanju stanovništva na ruralnom području Općine Zagorska Sela.</w:t>
      </w:r>
    </w:p>
    <w:p w14:paraId="1159E164" w14:textId="419AD45E" w:rsidR="00E83369" w:rsidRPr="00160556" w:rsidRDefault="00410F15" w:rsidP="00E83369">
      <w:pPr>
        <w:jc w:val="both"/>
        <w:rPr>
          <w:rFonts w:ascii="Times New Roman" w:hAnsi="Times New Roman" w:cs="Times New Roman"/>
          <w:sz w:val="24"/>
          <w:szCs w:val="24"/>
        </w:rPr>
      </w:pPr>
      <w:r w:rsidRPr="00410F15">
        <w:rPr>
          <w:rFonts w:ascii="Times New Roman" w:hAnsi="Times New Roman" w:cs="Times New Roman"/>
          <w:sz w:val="24"/>
          <w:szCs w:val="24"/>
        </w:rPr>
        <w:t>Donošenjem ove Odluke uspostavlja se socijalno pravedniji i znatno povoljniji model financiranja predškolskog odgoja, čime Općina Zagorska Sela potvrđuje status općine s visokim stupnjem osjetljivosti prema potrebama obitelji i djece.</w:t>
      </w:r>
    </w:p>
    <w:sectPr w:rsidR="00E83369" w:rsidRPr="00160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7F5"/>
    <w:multiLevelType w:val="hybridMultilevel"/>
    <w:tmpl w:val="92BA63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A2ABE"/>
    <w:multiLevelType w:val="hybridMultilevel"/>
    <w:tmpl w:val="6D7EF3B8"/>
    <w:lvl w:ilvl="0" w:tplc="9DBE33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B35E3"/>
    <w:multiLevelType w:val="multilevel"/>
    <w:tmpl w:val="0C50A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8C077E"/>
    <w:multiLevelType w:val="hybridMultilevel"/>
    <w:tmpl w:val="99168E24"/>
    <w:lvl w:ilvl="0" w:tplc="0A269460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24B23A5"/>
    <w:multiLevelType w:val="multilevel"/>
    <w:tmpl w:val="45D8F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8B1414"/>
    <w:multiLevelType w:val="hybridMultilevel"/>
    <w:tmpl w:val="F4FE431E"/>
    <w:lvl w:ilvl="0" w:tplc="041A0019">
      <w:start w:val="1"/>
      <w:numFmt w:val="lowerLetter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924807456">
    <w:abstractNumId w:val="0"/>
  </w:num>
  <w:num w:numId="2" w16cid:durableId="129832522">
    <w:abstractNumId w:val="1"/>
  </w:num>
  <w:num w:numId="3" w16cid:durableId="1945186863">
    <w:abstractNumId w:val="5"/>
  </w:num>
  <w:num w:numId="4" w16cid:durableId="1386222973">
    <w:abstractNumId w:val="3"/>
  </w:num>
  <w:num w:numId="5" w16cid:durableId="835614396">
    <w:abstractNumId w:val="2"/>
  </w:num>
  <w:num w:numId="6" w16cid:durableId="1322810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F4F"/>
    <w:rsid w:val="00074BC2"/>
    <w:rsid w:val="000D1E82"/>
    <w:rsid w:val="00102B74"/>
    <w:rsid w:val="00160556"/>
    <w:rsid w:val="001E19C9"/>
    <w:rsid w:val="002F2E28"/>
    <w:rsid w:val="00410F15"/>
    <w:rsid w:val="0049265E"/>
    <w:rsid w:val="0050724F"/>
    <w:rsid w:val="005127FE"/>
    <w:rsid w:val="005561F0"/>
    <w:rsid w:val="005D7751"/>
    <w:rsid w:val="0061474D"/>
    <w:rsid w:val="006606E4"/>
    <w:rsid w:val="007749A0"/>
    <w:rsid w:val="0079231E"/>
    <w:rsid w:val="007A4D3C"/>
    <w:rsid w:val="007D12A7"/>
    <w:rsid w:val="007E50E6"/>
    <w:rsid w:val="00810144"/>
    <w:rsid w:val="00890BA1"/>
    <w:rsid w:val="008B05A3"/>
    <w:rsid w:val="008C51AC"/>
    <w:rsid w:val="009325B4"/>
    <w:rsid w:val="0096000E"/>
    <w:rsid w:val="00A36D14"/>
    <w:rsid w:val="00B3198F"/>
    <w:rsid w:val="00BA4E5A"/>
    <w:rsid w:val="00BB1271"/>
    <w:rsid w:val="00C359FA"/>
    <w:rsid w:val="00C40280"/>
    <w:rsid w:val="00CB608E"/>
    <w:rsid w:val="00CD6E02"/>
    <w:rsid w:val="00D727DB"/>
    <w:rsid w:val="00E83369"/>
    <w:rsid w:val="00EE28E8"/>
    <w:rsid w:val="00EE2F4F"/>
    <w:rsid w:val="00F94CBA"/>
    <w:rsid w:val="00FB1FB8"/>
    <w:rsid w:val="00FC0E47"/>
    <w:rsid w:val="00FC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07A5A"/>
  <w15:chartTrackingRefBased/>
  <w15:docId w15:val="{32ACBC69-2CB5-4549-B1EC-EED3F9F4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F4F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561F0"/>
    <w:pPr>
      <w:ind w:left="720"/>
      <w:contextualSpacing/>
    </w:pPr>
  </w:style>
  <w:style w:type="character" w:styleId="Neupadljivoisticanje">
    <w:name w:val="Subtle Emphasis"/>
    <w:qFormat/>
    <w:rsid w:val="00FC594F"/>
    <w:rPr>
      <w:i/>
      <w:iCs/>
      <w:color w:val="808080"/>
    </w:rPr>
  </w:style>
  <w:style w:type="paragraph" w:styleId="Bezproreda">
    <w:name w:val="No Spacing"/>
    <w:qFormat/>
    <w:rsid w:val="00FC594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F0A31-2CD1-425F-855D-F0984109B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Kozina</dc:creator>
  <cp:keywords/>
  <dc:description/>
  <cp:lastModifiedBy>Renata</cp:lastModifiedBy>
  <cp:revision>27</cp:revision>
  <dcterms:created xsi:type="dcterms:W3CDTF">2026-06-02T11:20:00Z</dcterms:created>
  <dcterms:modified xsi:type="dcterms:W3CDTF">2026-10-16T11:07:00Z</dcterms:modified>
</cp:coreProperties>
</file>